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120"/>
        <w:ind w:firstLine="567"/>
        <w:jc w:val="center"/>
        <w:rPr>
          <w:rFonts w:ascii="Arial" w:hAnsi="Arial" w:cs="Arial"/>
          <w:b/>
          <w:sz w:val="24"/>
        </w:rPr>
      </w:pPr>
      <w:r>
        <w:rPr>
          <w:rFonts w:cs="Arial" w:ascii="Arial" w:hAnsi="Arial"/>
          <w:b/>
          <w:sz w:val="24"/>
        </w:rPr>
        <w:t>В МФЦ Тамбовской области можно зарегистрировать недвижимость, расположенную в новых регионах России.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47250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cs="Arial" w:ascii="Arial" w:hAnsi="Arial"/>
          <w:sz w:val="24"/>
        </w:rPr>
        <w:t>Возможность оформить недвижимость, которая находится в ДНР, ЛНР, Запорожской и Херсонской областях, появилась в двух офисах МФЦ – в Тамбове и Мичуринске.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Данное нововведение направлено на упрощение процедур оформления и регистрации недвижимости, расположенных в указанных регионах России. Это позволит значительно сократить время и упростить процесс получения необходимых документов, обеспечит более удобный и доступный сервис для граждан.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i/>
          <w:sz w:val="24"/>
        </w:rPr>
        <w:t>«После вхождения новых территорий в правовое поле России услуги Росреестра становятся все более востребованными. Введение экстерриториального приема документов в отношении недвижимости, расположенной в ДНР, ЛНР, Запорожской и Херсонской областях, позволяет гражданам оформить свои объекты, не выезжая за пределы региона. Это удобно, поскольку помогает существенно сэкономить время и деньги, а также</w:t>
      </w:r>
      <w:r>
        <w:rPr>
          <w:i/>
        </w:rPr>
        <w:t xml:space="preserve"> </w:t>
      </w:r>
      <w:r>
        <w:rPr>
          <w:rFonts w:cs="Arial" w:ascii="Arial" w:hAnsi="Arial"/>
          <w:i/>
          <w:sz w:val="24"/>
        </w:rPr>
        <w:t>дает людям больше свободы в распоряжении своей собственностью»</w:t>
      </w:r>
      <w:r>
        <w:rPr>
          <w:rFonts w:cs="Arial" w:ascii="Arial" w:hAnsi="Arial"/>
          <w:sz w:val="24"/>
        </w:rPr>
        <w:t xml:space="preserve">, - поясняет заместитель руководителя Управления Росреестра по Тамбовской области </w:t>
      </w:r>
      <w:r>
        <w:rPr>
          <w:rFonts w:cs="Arial" w:ascii="Arial" w:hAnsi="Arial"/>
          <w:b/>
          <w:sz w:val="24"/>
        </w:rPr>
        <w:t>Светлана Макушкина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Заявления на кадастровый учет таких объектов и государственную регистрацию прав принимаются с 19 января.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i/>
          <w:sz w:val="24"/>
        </w:rPr>
        <w:t>«Расширение возможностей тамбовских многофункциональных центров – это шаг к тому, чтобы сделать государственные услуги максимально удобными и доступными. Жители и гости Тамбовской области смогут получить выписку из ЕГРН или оформить право собственности на недвижимость, находящуюся в ДНР, ЛНР, Запорожской и Херсонской областях в офисах МФЦ.</w:t>
      </w:r>
      <w:r>
        <w:rPr>
          <w:i/>
        </w:rPr>
        <w:t xml:space="preserve"> </w:t>
      </w:r>
      <w:r>
        <w:rPr>
          <w:rFonts w:cs="Arial" w:ascii="Arial" w:hAnsi="Arial"/>
          <w:i/>
          <w:sz w:val="24"/>
        </w:rPr>
        <w:t>На текущий момент такая возможность реализована в городах Тамбов и Мичуринск. Особое внимание уделяется оперативности и качеству обслуживания, а также соблюдению всех требований действующего законодательства»</w:t>
      </w:r>
      <w:r>
        <w:rPr>
          <w:rFonts w:cs="Arial" w:ascii="Arial" w:hAnsi="Arial"/>
          <w:sz w:val="24"/>
        </w:rPr>
        <w:t xml:space="preserve">, – отметил директор ТОГКУ «Многофункциональный центр предоставления государственных и муниципальных услуг» </w:t>
      </w:r>
      <w:r>
        <w:rPr>
          <w:rFonts w:cs="Arial" w:ascii="Arial" w:hAnsi="Arial"/>
          <w:b/>
          <w:sz w:val="24"/>
        </w:rPr>
        <w:t>Александр Дудов</w:t>
      </w:r>
      <w:r>
        <w:rPr>
          <w:rFonts w:cs="Arial" w:ascii="Arial" w:hAnsi="Arial"/>
          <w:sz w:val="24"/>
        </w:rPr>
        <w:t>.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Экстерриториальный прием документов реализован на двух площадках МФЦ области: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- г. Тамбов, ул. М. Горького, д. 20. Тел.: +7 8(4752) 63-33-33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- г. Мичуринск, Первомайский участок, д. 7А. Тел.: +7 (47545) 9-40-08.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Это решение является частью комплекса мер по улучшению взаимодействия с населением и оптимизации работы государственных служб.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 xml:space="preserve">Подробно об особенностях государственного кадастрового учета и регистрации прав на недвижимость, расположенную на территории ДНР, ЛНР, Запорожской и Херсонской областей читайте на сайте Росреестра - </w:t>
      </w:r>
      <w:hyperlink r:id="rId3">
        <w:r>
          <w:rPr>
            <w:rStyle w:val="Hyperlink"/>
            <w:rFonts w:cs="Arial" w:ascii="Arial" w:hAnsi="Arial"/>
            <w:sz w:val="24"/>
          </w:rPr>
          <w:t>https://rosreestr.gov.ru/press/archive/68-v-mfts-tambovskoy-oblasti-mozhno-zaregistrirovat-nedvizhimost-raspolozhennuyu-v-novykh-regionakh-ros/?lang=ru</w:t>
        </w:r>
      </w:hyperlink>
      <w:r>
        <w:rPr>
          <w:rFonts w:cs="Arial" w:ascii="Arial" w:hAnsi="Arial"/>
          <w:sz w:val="24"/>
        </w:rPr>
        <w:t xml:space="preserve">. </w:t>
      </w:r>
    </w:p>
    <w:p>
      <w:pPr>
        <w:pStyle w:val="Normal"/>
        <w:spacing w:lineRule="auto" w:line="240" w:before="0" w:after="120"/>
        <w:ind w:firstLine="567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i/>
          <w:i/>
          <w:sz w:val="24"/>
        </w:rPr>
      </w:pPr>
      <w:r>
        <w:rPr>
          <w:rFonts w:cs="Arial" w:ascii="Arial" w:hAnsi="Arial"/>
          <w:i/>
          <w:sz w:val="24"/>
        </w:rPr>
        <w:t>Пресс-служба Управления Росреестра по Тамбовской области</w:t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</w:rPr>
        <w:t xml:space="preserve">#РосреестрТамбов #Росреестр68 #МФЦ #ТамбовскаяОбласть #РегистрацияНедвижимости </w:t>
      </w:r>
    </w:p>
    <w:sectPr>
      <w:type w:val="nextPage"/>
      <w:pgSz w:w="11906" w:h="16838"/>
      <w:pgMar w:left="1134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swiss"/>
    <w:pitch w:val="default"/>
  </w:font>
  <w:font w:name="PT Astra Serif">
    <w:charset w:val="01"/>
    <w:family w:val="roman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86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c84be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6ff2"/>
    <w:rPr>
      <w:color w:themeColor="hyperlink" w:val="0563C1"/>
      <w:u w:val="single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c84be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rosreestr.gov.ru/press/archive/68-v-mfts-tambovskoy-oblasti-mozhno-zaregistrirovat-nedvizhimost-raspolozhennuyu-v-novykh-regionakh-ros/?lang=ru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LibreOffice/24.8.4.2$Linux_X86_64 LibreOffice_project/480$Build-2</Application>
  <AppVersion>15.0000</AppVersion>
  <Pages>2</Pages>
  <Words>316</Words>
  <Characters>2391</Characters>
  <CharactersWithSpaces>2699</CharactersWithSpaces>
  <Paragraphs>13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2026-01-21T14:30:00Z</dcterms:created>
  <dc:creator>Шевченко Ольга Викторовна</dc:creator>
  <dc:description/>
  <dc:language>ru-RU</dc:language>
  <cp:lastModifiedBy/>
  <cp:lastPrinted>2026-01-20T14:38:00Z</cp:lastPrinted>
  <dcterms:modified xsi:type="dcterms:W3CDTF">2026-01-22T09:01:30Z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