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8A9" w:rsidRPr="00730157" w:rsidRDefault="009B22D1" w:rsidP="00730157">
      <w:pPr>
        <w:spacing w:after="12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730157">
        <w:rPr>
          <w:rFonts w:ascii="Arial" w:hAnsi="Arial" w:cs="Arial"/>
          <w:b/>
          <w:sz w:val="24"/>
          <w:szCs w:val="24"/>
        </w:rPr>
        <w:t>Про</w:t>
      </w:r>
      <w:r w:rsidR="00730157" w:rsidRPr="00730157">
        <w:rPr>
          <w:rFonts w:ascii="Arial" w:hAnsi="Arial" w:cs="Arial"/>
          <w:b/>
          <w:sz w:val="24"/>
          <w:szCs w:val="24"/>
        </w:rPr>
        <w:t>блемы пересчета земельных долей</w:t>
      </w:r>
    </w:p>
    <w:p w:rsidR="00730157" w:rsidRDefault="00730157" w:rsidP="00730157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  <w:lang w:bidi="ru-RU"/>
        </w:rPr>
      </w:pPr>
    </w:p>
    <w:p w:rsidR="004668A9" w:rsidRPr="00730157" w:rsidRDefault="009B22D1" w:rsidP="00730157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  <w:lang w:bidi="ru-RU"/>
        </w:rPr>
      </w:pPr>
      <w:r w:rsidRPr="00730157">
        <w:rPr>
          <w:rFonts w:ascii="Arial" w:hAnsi="Arial" w:cs="Arial"/>
          <w:sz w:val="24"/>
          <w:szCs w:val="24"/>
          <w:lang w:bidi="ru-RU"/>
        </w:rPr>
        <w:t>Выдел земельного участка в счет принадлежащих долей в праве общей долевой собственности в соответствии с земельным законодательством является одним из способов образования земельного участка. Выдел земельного участка в счет земельных долей сельскохозяйстве</w:t>
      </w:r>
      <w:r w:rsidRPr="00730157">
        <w:rPr>
          <w:rFonts w:ascii="Arial" w:hAnsi="Arial" w:cs="Arial"/>
          <w:sz w:val="24"/>
          <w:szCs w:val="24"/>
          <w:lang w:bidi="ru-RU"/>
        </w:rPr>
        <w:t>нного назначения регулируется Федеральным законом от 24 июля 2002 года № 101-ФЗ «Об обороте земель сел</w:t>
      </w:r>
      <w:r w:rsidR="00730157">
        <w:rPr>
          <w:rFonts w:ascii="Arial" w:hAnsi="Arial" w:cs="Arial"/>
          <w:sz w:val="24"/>
          <w:szCs w:val="24"/>
          <w:lang w:bidi="ru-RU"/>
        </w:rPr>
        <w:t>ьскохозяйственного назначения».</w:t>
      </w:r>
    </w:p>
    <w:p w:rsidR="004668A9" w:rsidRPr="00730157" w:rsidRDefault="009B22D1" w:rsidP="00730157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  <w:lang w:bidi="ru-RU"/>
        </w:rPr>
      </w:pPr>
      <w:r w:rsidRPr="00730157">
        <w:rPr>
          <w:rFonts w:ascii="Arial" w:hAnsi="Arial" w:cs="Arial"/>
          <w:sz w:val="24"/>
          <w:szCs w:val="24"/>
          <w:lang w:bidi="ru-RU"/>
        </w:rPr>
        <w:t>При выдел земельного участка в счет земельных долей образуется новый земельный участок, а земельн</w:t>
      </w:r>
      <w:r w:rsidRPr="00730157">
        <w:rPr>
          <w:rFonts w:ascii="Arial" w:hAnsi="Arial" w:cs="Arial"/>
          <w:sz w:val="24"/>
          <w:szCs w:val="24"/>
          <w:lang w:bidi="ru-RU"/>
        </w:rPr>
        <w:t>ый участок, из которого осуществляется выдел, сохраняется в измененных границах. При этом права участников долевой собственности, осуществивших выдел в счет своих земельных долей, в исходном земельном участке прекращаются. После выдела земельного участка с</w:t>
      </w:r>
      <w:r w:rsidRPr="00730157">
        <w:rPr>
          <w:rFonts w:ascii="Arial" w:hAnsi="Arial" w:cs="Arial"/>
          <w:sz w:val="24"/>
          <w:szCs w:val="24"/>
          <w:lang w:bidi="ru-RU"/>
        </w:rPr>
        <w:t xml:space="preserve">ледует изменение площади исходного земельного участка, и соответственно, должны быть изменены размеры земельных долей, выраженных в </w:t>
      </w:r>
      <w:bookmarkStart w:id="0" w:name="_GoBack"/>
      <w:bookmarkEnd w:id="0"/>
      <w:r w:rsidRPr="00730157">
        <w:rPr>
          <w:rFonts w:ascii="Arial" w:hAnsi="Arial" w:cs="Arial"/>
          <w:sz w:val="24"/>
          <w:szCs w:val="24"/>
          <w:lang w:bidi="ru-RU"/>
        </w:rPr>
        <w:t>виде простой правильной дроби, оставшихся участников общей долевой собственности.</w:t>
      </w:r>
    </w:p>
    <w:p w:rsidR="00730157" w:rsidRDefault="009B22D1" w:rsidP="00730157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  <w:lang w:bidi="ru-RU"/>
        </w:rPr>
      </w:pPr>
      <w:r w:rsidRPr="00730157">
        <w:rPr>
          <w:rFonts w:ascii="Arial" w:hAnsi="Arial" w:cs="Arial"/>
          <w:sz w:val="24"/>
          <w:szCs w:val="24"/>
          <w:lang w:bidi="ru-RU"/>
        </w:rPr>
        <w:t>До 1 января 2017 года полномочия по самост</w:t>
      </w:r>
      <w:r w:rsidRPr="00730157">
        <w:rPr>
          <w:rFonts w:ascii="Arial" w:hAnsi="Arial" w:cs="Arial"/>
          <w:sz w:val="24"/>
          <w:szCs w:val="24"/>
          <w:lang w:bidi="ru-RU"/>
        </w:rPr>
        <w:t xml:space="preserve">оятельному пересчету размеров земельных долей </w:t>
      </w:r>
      <w:r w:rsidR="00730157">
        <w:rPr>
          <w:rFonts w:ascii="Arial" w:hAnsi="Arial" w:cs="Arial"/>
          <w:sz w:val="24"/>
          <w:szCs w:val="24"/>
          <w:lang w:bidi="ru-RU"/>
        </w:rPr>
        <w:t>Росреестром</w:t>
      </w:r>
      <w:r w:rsidRPr="00730157">
        <w:rPr>
          <w:rFonts w:ascii="Arial" w:hAnsi="Arial" w:cs="Arial"/>
          <w:sz w:val="24"/>
          <w:szCs w:val="24"/>
          <w:lang w:bidi="ru-RU"/>
        </w:rPr>
        <w:t xml:space="preserve"> были </w:t>
      </w:r>
      <w:r w:rsidR="00730157">
        <w:rPr>
          <w:rFonts w:ascii="Arial" w:hAnsi="Arial" w:cs="Arial"/>
          <w:sz w:val="24"/>
          <w:szCs w:val="24"/>
          <w:lang w:bidi="ru-RU"/>
        </w:rPr>
        <w:t>Законом «</w:t>
      </w:r>
      <w:r w:rsidRPr="00730157">
        <w:rPr>
          <w:rFonts w:ascii="Arial" w:hAnsi="Arial" w:cs="Arial"/>
          <w:sz w:val="24"/>
          <w:szCs w:val="24"/>
          <w:lang w:bidi="ru-RU"/>
        </w:rPr>
        <w:t>О государственной регистрации прав на недвижимое имущество и сделок с ним</w:t>
      </w:r>
      <w:r w:rsidR="00730157">
        <w:rPr>
          <w:rFonts w:ascii="Arial" w:hAnsi="Arial" w:cs="Arial"/>
          <w:sz w:val="24"/>
          <w:szCs w:val="24"/>
          <w:lang w:bidi="ru-RU"/>
        </w:rPr>
        <w:t>».</w:t>
      </w:r>
    </w:p>
    <w:p w:rsidR="004668A9" w:rsidRPr="00730157" w:rsidRDefault="009B22D1" w:rsidP="00730157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0157">
        <w:rPr>
          <w:rFonts w:ascii="Arial" w:hAnsi="Arial" w:cs="Arial"/>
          <w:sz w:val="24"/>
          <w:szCs w:val="24"/>
          <w:lang w:bidi="ru-RU"/>
        </w:rPr>
        <w:t xml:space="preserve">С </w:t>
      </w:r>
      <w:r w:rsidRPr="00730157">
        <w:rPr>
          <w:rFonts w:ascii="Arial" w:hAnsi="Arial" w:cs="Arial"/>
          <w:sz w:val="24"/>
          <w:szCs w:val="24"/>
          <w:lang w:bidi="ru-RU"/>
        </w:rPr>
        <w:t xml:space="preserve">1 января 2017 года вступил в силу </w:t>
      </w:r>
      <w:r w:rsidR="00730157">
        <w:rPr>
          <w:rFonts w:ascii="Arial" w:hAnsi="Arial" w:cs="Arial"/>
          <w:sz w:val="24"/>
          <w:szCs w:val="24"/>
          <w:lang w:bidi="ru-RU"/>
        </w:rPr>
        <w:t>Закон «</w:t>
      </w:r>
      <w:r w:rsidRPr="00730157">
        <w:rPr>
          <w:rFonts w:ascii="Arial" w:hAnsi="Arial" w:cs="Arial"/>
          <w:sz w:val="24"/>
          <w:szCs w:val="24"/>
          <w:lang w:bidi="ru-RU"/>
        </w:rPr>
        <w:t>О государственной регистрации недвижимости</w:t>
      </w:r>
      <w:r w:rsidR="00730157">
        <w:rPr>
          <w:rFonts w:ascii="Arial" w:hAnsi="Arial" w:cs="Arial"/>
          <w:sz w:val="24"/>
          <w:szCs w:val="24"/>
          <w:lang w:bidi="ru-RU"/>
        </w:rPr>
        <w:t>»</w:t>
      </w:r>
      <w:r w:rsidRPr="00730157">
        <w:rPr>
          <w:rFonts w:ascii="Arial" w:hAnsi="Arial" w:cs="Arial"/>
          <w:sz w:val="24"/>
          <w:szCs w:val="24"/>
          <w:lang w:bidi="ru-RU"/>
        </w:rPr>
        <w:t>.</w:t>
      </w:r>
      <w:r w:rsidR="00730157">
        <w:rPr>
          <w:rFonts w:ascii="Arial" w:hAnsi="Arial" w:cs="Arial"/>
          <w:sz w:val="24"/>
          <w:szCs w:val="24"/>
          <w:lang w:bidi="ru-RU"/>
        </w:rPr>
        <w:t xml:space="preserve"> </w:t>
      </w:r>
      <w:r w:rsidRPr="00730157">
        <w:rPr>
          <w:rFonts w:ascii="Arial" w:hAnsi="Arial" w:cs="Arial"/>
          <w:sz w:val="24"/>
          <w:szCs w:val="24"/>
          <w:lang w:bidi="ru-RU"/>
        </w:rPr>
        <w:t xml:space="preserve">В соответствии с положениями части 9 статьи 47 </w:t>
      </w:r>
      <w:r w:rsidR="00730157">
        <w:rPr>
          <w:rFonts w:ascii="Arial" w:hAnsi="Arial" w:cs="Arial"/>
          <w:sz w:val="24"/>
          <w:szCs w:val="24"/>
          <w:lang w:bidi="ru-RU"/>
        </w:rPr>
        <w:t>данного З</w:t>
      </w:r>
      <w:r w:rsidRPr="00730157">
        <w:rPr>
          <w:rFonts w:ascii="Arial" w:hAnsi="Arial" w:cs="Arial"/>
          <w:sz w:val="24"/>
          <w:szCs w:val="24"/>
          <w:lang w:bidi="ru-RU"/>
        </w:rPr>
        <w:t xml:space="preserve">акона </w:t>
      </w:r>
      <w:r w:rsidRPr="00730157">
        <w:rPr>
          <w:rFonts w:ascii="Arial" w:hAnsi="Arial" w:cs="Arial"/>
          <w:sz w:val="24"/>
          <w:szCs w:val="24"/>
          <w:lang w:bidi="ru-RU"/>
        </w:rPr>
        <w:t>в Е</w:t>
      </w:r>
      <w:r w:rsidR="00730157">
        <w:rPr>
          <w:rFonts w:ascii="Arial" w:hAnsi="Arial" w:cs="Arial"/>
          <w:sz w:val="24"/>
          <w:szCs w:val="24"/>
          <w:lang w:bidi="ru-RU"/>
        </w:rPr>
        <w:t xml:space="preserve">ГРН </w:t>
      </w:r>
      <w:r w:rsidRPr="00730157">
        <w:rPr>
          <w:rFonts w:ascii="Arial" w:hAnsi="Arial" w:cs="Arial"/>
          <w:sz w:val="24"/>
          <w:szCs w:val="24"/>
          <w:lang w:bidi="ru-RU"/>
        </w:rPr>
        <w:t>в отношении исходного земельного участка без заявления участников общей долевой собственности на исходный земельный участок вносятся изменения в части размеров принадлежащих им земельных долей</w:t>
      </w:r>
      <w:r w:rsidRPr="00730157">
        <w:rPr>
          <w:rFonts w:ascii="Arial" w:hAnsi="Arial" w:cs="Arial"/>
          <w:b/>
          <w:bCs/>
          <w:sz w:val="24"/>
          <w:szCs w:val="24"/>
          <w:lang w:bidi="ru-RU"/>
        </w:rPr>
        <w:t xml:space="preserve"> </w:t>
      </w:r>
      <w:r w:rsidRPr="00921C9F">
        <w:rPr>
          <w:rFonts w:ascii="Arial" w:hAnsi="Arial" w:cs="Arial"/>
          <w:b/>
          <w:bCs/>
          <w:sz w:val="24"/>
          <w:szCs w:val="24"/>
          <w:lang w:bidi="ru-RU"/>
        </w:rPr>
        <w:t>только при наличии</w:t>
      </w:r>
      <w:r w:rsidRPr="00730157">
        <w:rPr>
          <w:rFonts w:ascii="Arial" w:hAnsi="Arial" w:cs="Arial"/>
          <w:b/>
          <w:bCs/>
          <w:sz w:val="24"/>
          <w:szCs w:val="24"/>
          <w:lang w:bidi="ru-RU"/>
        </w:rPr>
        <w:t xml:space="preserve"> </w:t>
      </w:r>
      <w:r w:rsidRPr="00730157">
        <w:rPr>
          <w:rFonts w:ascii="Arial" w:hAnsi="Arial" w:cs="Arial"/>
          <w:sz w:val="24"/>
          <w:szCs w:val="24"/>
          <w:lang w:bidi="ru-RU"/>
        </w:rPr>
        <w:t>в представленных для госуд</w:t>
      </w:r>
      <w:r w:rsidRPr="00730157">
        <w:rPr>
          <w:rFonts w:ascii="Arial" w:hAnsi="Arial" w:cs="Arial"/>
          <w:sz w:val="24"/>
          <w:szCs w:val="24"/>
          <w:lang w:bidi="ru-RU"/>
        </w:rPr>
        <w:t>арственной регистрации права собственности на земельный участок, образуемый при выделе его в счет земельной доли или земельных долей, документах (в том числе решении (протоколе) общего собрания участников общей долевой собственности на исходный земельный у</w:t>
      </w:r>
      <w:r w:rsidRPr="00730157">
        <w:rPr>
          <w:rFonts w:ascii="Arial" w:hAnsi="Arial" w:cs="Arial"/>
          <w:sz w:val="24"/>
          <w:szCs w:val="24"/>
          <w:lang w:bidi="ru-RU"/>
        </w:rPr>
        <w:t xml:space="preserve">часток) </w:t>
      </w:r>
      <w:r w:rsidRPr="00730157">
        <w:rPr>
          <w:rFonts w:ascii="Arial" w:hAnsi="Arial" w:cs="Arial"/>
          <w:b/>
          <w:bCs/>
          <w:sz w:val="24"/>
          <w:szCs w:val="24"/>
          <w:lang w:bidi="ru-RU"/>
        </w:rPr>
        <w:t>данных об установлении или изменении размеров долей</w:t>
      </w:r>
      <w:r w:rsidRPr="00730157">
        <w:rPr>
          <w:rFonts w:ascii="Arial" w:hAnsi="Arial" w:cs="Arial"/>
          <w:sz w:val="24"/>
          <w:szCs w:val="24"/>
          <w:lang w:bidi="ru-RU"/>
        </w:rPr>
        <w:t xml:space="preserve"> в праве общей долевой собственности на исходный земельный участок в виде простой правильной дроби оставшихся участников общей долевой собственности на него. </w:t>
      </w:r>
      <w:r w:rsidRPr="00730157">
        <w:rPr>
          <w:rFonts w:ascii="Arial" w:hAnsi="Arial" w:cs="Arial"/>
          <w:sz w:val="24"/>
          <w:szCs w:val="24"/>
          <w:lang w:bidi="ru-RU"/>
        </w:rPr>
        <w:t xml:space="preserve">В связи с этим сведения об изменении </w:t>
      </w:r>
      <w:r w:rsidRPr="00730157">
        <w:rPr>
          <w:rFonts w:ascii="Arial" w:hAnsi="Arial" w:cs="Arial"/>
          <w:sz w:val="24"/>
          <w:szCs w:val="24"/>
          <w:lang w:bidi="ru-RU"/>
        </w:rPr>
        <w:t>р</w:t>
      </w:r>
      <w:r w:rsidRPr="00730157">
        <w:rPr>
          <w:rFonts w:ascii="Arial" w:hAnsi="Arial" w:cs="Arial"/>
          <w:sz w:val="24"/>
          <w:szCs w:val="24"/>
          <w:lang w:bidi="ru-RU"/>
        </w:rPr>
        <w:t>азмеров долей</w:t>
      </w:r>
      <w:r w:rsidR="00730157">
        <w:rPr>
          <w:rFonts w:ascii="Arial" w:hAnsi="Arial" w:cs="Arial"/>
          <w:sz w:val="24"/>
          <w:szCs w:val="24"/>
          <w:lang w:bidi="ru-RU"/>
        </w:rPr>
        <w:t xml:space="preserve"> </w:t>
      </w:r>
      <w:r w:rsidRPr="00730157">
        <w:rPr>
          <w:rFonts w:ascii="Arial" w:hAnsi="Arial" w:cs="Arial"/>
          <w:sz w:val="24"/>
          <w:szCs w:val="24"/>
          <w:lang w:bidi="ru-RU"/>
        </w:rPr>
        <w:t xml:space="preserve">с 01.01.2017 </w:t>
      </w:r>
      <w:r w:rsidR="00730157">
        <w:rPr>
          <w:rFonts w:ascii="Arial" w:hAnsi="Arial" w:cs="Arial"/>
          <w:sz w:val="24"/>
          <w:szCs w:val="24"/>
          <w:lang w:bidi="ru-RU"/>
        </w:rPr>
        <w:t xml:space="preserve">Росреестром </w:t>
      </w:r>
      <w:r w:rsidRPr="00730157">
        <w:rPr>
          <w:rFonts w:ascii="Arial" w:hAnsi="Arial" w:cs="Arial"/>
          <w:sz w:val="24"/>
          <w:szCs w:val="24"/>
          <w:lang w:bidi="ru-RU"/>
        </w:rPr>
        <w:t>самостоятельно не вносятся.</w:t>
      </w:r>
    </w:p>
    <w:p w:rsidR="004668A9" w:rsidRPr="00730157" w:rsidRDefault="00730157" w:rsidP="00730157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  <w:lang w:bidi="ru-RU"/>
        </w:rPr>
        <w:t>Отсутствие в представленных</w:t>
      </w:r>
      <w:r w:rsidR="009B22D1" w:rsidRPr="00730157">
        <w:rPr>
          <w:rFonts w:ascii="Arial" w:hAnsi="Arial" w:cs="Arial"/>
          <w:sz w:val="24"/>
          <w:szCs w:val="24"/>
          <w:lang w:bidi="ru-RU"/>
        </w:rPr>
        <w:t xml:space="preserve"> документах сведений об изменении размеров долей приводит к наличию недостоверных сведений в ЕГРН.</w:t>
      </w:r>
      <w:r>
        <w:rPr>
          <w:rFonts w:ascii="Arial" w:hAnsi="Arial" w:cs="Arial"/>
          <w:sz w:val="24"/>
          <w:szCs w:val="24"/>
          <w:lang w:bidi="ru-RU"/>
        </w:rPr>
        <w:t xml:space="preserve"> На сегодняшний день </w:t>
      </w:r>
      <w:r w:rsidR="009B22D1" w:rsidRPr="00730157">
        <w:rPr>
          <w:rFonts w:ascii="Arial" w:hAnsi="Arial" w:cs="Arial"/>
          <w:sz w:val="24"/>
          <w:szCs w:val="24"/>
          <w:lang w:bidi="ru-RU"/>
        </w:rPr>
        <w:t>данн</w:t>
      </w:r>
      <w:r w:rsidR="009B22D1" w:rsidRPr="00730157">
        <w:rPr>
          <w:rFonts w:ascii="Arial" w:hAnsi="Arial" w:cs="Arial"/>
          <w:sz w:val="24"/>
          <w:szCs w:val="24"/>
          <w:lang w:bidi="ru-RU"/>
        </w:rPr>
        <w:t xml:space="preserve">ая проблема может быть решена </w:t>
      </w:r>
      <w:r>
        <w:rPr>
          <w:rFonts w:ascii="Arial" w:hAnsi="Arial" w:cs="Arial"/>
          <w:sz w:val="24"/>
          <w:szCs w:val="24"/>
          <w:lang w:bidi="ru-RU"/>
        </w:rPr>
        <w:t>путем</w:t>
      </w:r>
      <w:r w:rsidR="009B22D1" w:rsidRPr="00730157">
        <w:rPr>
          <w:rFonts w:ascii="Arial" w:hAnsi="Arial" w:cs="Arial"/>
          <w:sz w:val="24"/>
          <w:szCs w:val="24"/>
          <w:lang w:bidi="ru-RU"/>
        </w:rPr>
        <w:t xml:space="preserve"> проведения общего собрания участников общей долевой собственности</w:t>
      </w:r>
      <w:r w:rsidR="009B22D1" w:rsidRPr="00730157">
        <w:rPr>
          <w:rFonts w:ascii="Arial" w:hAnsi="Arial" w:cs="Arial"/>
          <w:sz w:val="24"/>
          <w:szCs w:val="24"/>
          <w:lang w:bidi="ru-RU"/>
        </w:rPr>
        <w:t xml:space="preserve">, которое </w:t>
      </w:r>
      <w:r w:rsidR="009B22D1" w:rsidRPr="00730157">
        <w:rPr>
          <w:rFonts w:ascii="Arial" w:hAnsi="Arial" w:cs="Arial"/>
          <w:sz w:val="24"/>
          <w:szCs w:val="24"/>
          <w:lang w:bidi="ru-RU"/>
        </w:rPr>
        <w:t>может проводится, в том числе, по предложению любого участн</w:t>
      </w:r>
      <w:r w:rsidR="009B22D1" w:rsidRPr="00730157">
        <w:rPr>
          <w:rFonts w:ascii="Arial" w:hAnsi="Arial" w:cs="Arial"/>
          <w:sz w:val="24"/>
          <w:szCs w:val="24"/>
          <w:lang w:bidi="ru-RU"/>
        </w:rPr>
        <w:t xml:space="preserve">ика общей долевой собственности, либо органа местного самоуправления </w:t>
      </w:r>
      <w:r w:rsidR="009B22D1" w:rsidRPr="00730157">
        <w:rPr>
          <w:rFonts w:ascii="Arial" w:hAnsi="Arial" w:cs="Arial"/>
          <w:sz w:val="24"/>
          <w:szCs w:val="24"/>
          <w:lang w:bidi="ru-RU"/>
        </w:rPr>
        <w:t>по месту р</w:t>
      </w:r>
      <w:r>
        <w:rPr>
          <w:rFonts w:ascii="Arial" w:hAnsi="Arial" w:cs="Arial"/>
          <w:sz w:val="24"/>
          <w:szCs w:val="24"/>
          <w:lang w:bidi="ru-RU"/>
        </w:rPr>
        <w:t>асположения земельного участка.</w:t>
      </w:r>
    </w:p>
    <w:p w:rsidR="004668A9" w:rsidRPr="00730157" w:rsidRDefault="00730157" w:rsidP="00730157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bidi="ru-RU"/>
        </w:rPr>
        <w:t>В</w:t>
      </w:r>
      <w:r w:rsidR="009B22D1" w:rsidRPr="00730157">
        <w:rPr>
          <w:rFonts w:ascii="Arial" w:hAnsi="Arial" w:cs="Arial"/>
          <w:sz w:val="24"/>
          <w:szCs w:val="24"/>
          <w:lang w:bidi="ru-RU"/>
        </w:rPr>
        <w:t xml:space="preserve"> случае, если сведения о разм</w:t>
      </w:r>
      <w:r w:rsidR="009B22D1" w:rsidRPr="00730157">
        <w:rPr>
          <w:rFonts w:ascii="Arial" w:hAnsi="Arial" w:cs="Arial"/>
          <w:sz w:val="24"/>
          <w:szCs w:val="24"/>
          <w:lang w:bidi="ru-RU"/>
        </w:rPr>
        <w:t>ере долей не соответствуют наполнению одной земельной доли, полученной в результате пр</w:t>
      </w:r>
      <w:r>
        <w:rPr>
          <w:rFonts w:ascii="Arial" w:hAnsi="Arial" w:cs="Arial"/>
          <w:sz w:val="24"/>
          <w:szCs w:val="24"/>
          <w:lang w:bidi="ru-RU"/>
        </w:rPr>
        <w:t>иватизации, по причине непересчё</w:t>
      </w:r>
      <w:r w:rsidR="009B22D1" w:rsidRPr="00730157">
        <w:rPr>
          <w:rFonts w:ascii="Arial" w:hAnsi="Arial" w:cs="Arial"/>
          <w:sz w:val="24"/>
          <w:szCs w:val="24"/>
          <w:lang w:bidi="ru-RU"/>
        </w:rPr>
        <w:t>та таких долей в связи с выделом, участник общей долевой собственности может обратиться в местную администрацию с заявлением об инициирова</w:t>
      </w:r>
      <w:r w:rsidR="009B22D1" w:rsidRPr="00730157">
        <w:rPr>
          <w:rFonts w:ascii="Arial" w:hAnsi="Arial" w:cs="Arial"/>
          <w:sz w:val="24"/>
          <w:szCs w:val="24"/>
          <w:lang w:bidi="ru-RU"/>
        </w:rPr>
        <w:t xml:space="preserve">нии проведения общего собрания </w:t>
      </w:r>
      <w:r w:rsidR="009B22D1" w:rsidRPr="00730157">
        <w:rPr>
          <w:rFonts w:ascii="Arial" w:hAnsi="Arial" w:cs="Arial"/>
          <w:sz w:val="24"/>
          <w:szCs w:val="24"/>
          <w:lang w:bidi="ru-RU"/>
        </w:rPr>
        <w:t xml:space="preserve">участников </w:t>
      </w:r>
      <w:r w:rsidR="009B22D1" w:rsidRPr="00730157">
        <w:rPr>
          <w:rFonts w:ascii="Arial" w:hAnsi="Arial" w:cs="Arial"/>
          <w:sz w:val="24"/>
          <w:szCs w:val="24"/>
          <w:lang w:bidi="ru-RU"/>
        </w:rPr>
        <w:t>долевой собственности</w:t>
      </w:r>
      <w:r w:rsidR="009B22D1" w:rsidRPr="00730157">
        <w:rPr>
          <w:rFonts w:ascii="Arial" w:hAnsi="Arial" w:cs="Arial"/>
          <w:sz w:val="24"/>
          <w:szCs w:val="24"/>
        </w:rPr>
        <w:t xml:space="preserve"> </w:t>
      </w:r>
      <w:r w:rsidR="009B22D1" w:rsidRPr="00730157">
        <w:rPr>
          <w:rFonts w:ascii="Arial" w:hAnsi="Arial" w:cs="Arial"/>
          <w:sz w:val="24"/>
          <w:szCs w:val="24"/>
          <w:lang w:bidi="ru-RU"/>
        </w:rPr>
        <w:t>с повесткой дня:</w:t>
      </w:r>
    </w:p>
    <w:p w:rsidR="004668A9" w:rsidRPr="00730157" w:rsidRDefault="00730157" w:rsidP="00730157">
      <w:pPr>
        <w:pStyle w:val="af9"/>
        <w:spacing w:after="12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bidi="ru-RU"/>
        </w:rPr>
        <w:t xml:space="preserve">- </w:t>
      </w:r>
      <w:r w:rsidR="009B22D1" w:rsidRPr="00730157">
        <w:rPr>
          <w:rFonts w:ascii="Arial" w:hAnsi="Arial" w:cs="Arial"/>
          <w:sz w:val="24"/>
          <w:szCs w:val="24"/>
          <w:lang w:bidi="ru-RU"/>
        </w:rPr>
        <w:t>определение размера земельной доли в исходном земельном участке в виде простой правильной дроби после выдела земельного участка;</w:t>
      </w:r>
    </w:p>
    <w:p w:rsidR="004668A9" w:rsidRPr="00730157" w:rsidRDefault="00730157" w:rsidP="00730157">
      <w:pPr>
        <w:pStyle w:val="af9"/>
        <w:spacing w:after="120" w:line="240" w:lineRule="auto"/>
        <w:ind w:left="0" w:firstLine="567"/>
        <w:jc w:val="both"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  <w:lang w:bidi="ru-RU"/>
        </w:rPr>
        <w:t xml:space="preserve">- </w:t>
      </w:r>
      <w:r w:rsidR="009B22D1" w:rsidRPr="00730157">
        <w:rPr>
          <w:rFonts w:ascii="Arial" w:hAnsi="Arial" w:cs="Arial"/>
          <w:sz w:val="24"/>
          <w:szCs w:val="24"/>
          <w:lang w:bidi="ru-RU"/>
        </w:rPr>
        <w:t>избрание лица, уполномоченного от имени участ</w:t>
      </w:r>
      <w:r w:rsidR="009B22D1" w:rsidRPr="00730157">
        <w:rPr>
          <w:rFonts w:ascii="Arial" w:hAnsi="Arial" w:cs="Arial"/>
          <w:sz w:val="24"/>
          <w:szCs w:val="24"/>
          <w:lang w:bidi="ru-RU"/>
        </w:rPr>
        <w:t xml:space="preserve">ников долевой собственности без доверенности действовать при обращении с заявлениями в </w:t>
      </w:r>
      <w:r>
        <w:rPr>
          <w:rFonts w:ascii="Arial" w:hAnsi="Arial" w:cs="Arial"/>
          <w:sz w:val="24"/>
          <w:szCs w:val="24"/>
          <w:lang w:bidi="ru-RU"/>
        </w:rPr>
        <w:t>Росреестр</w:t>
      </w:r>
      <w:r w:rsidR="009B22D1" w:rsidRPr="00730157">
        <w:rPr>
          <w:rFonts w:ascii="Arial" w:hAnsi="Arial" w:cs="Arial"/>
          <w:sz w:val="24"/>
          <w:szCs w:val="24"/>
          <w:lang w:bidi="ru-RU"/>
        </w:rPr>
        <w:t xml:space="preserve"> в отношении исходного земельного участка.</w:t>
      </w:r>
    </w:p>
    <w:p w:rsidR="00730157" w:rsidRDefault="00730157" w:rsidP="00730157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668A9" w:rsidRPr="00730157" w:rsidRDefault="009B22D1" w:rsidP="00730157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0157">
        <w:rPr>
          <w:rFonts w:ascii="Arial" w:hAnsi="Arial" w:cs="Arial"/>
          <w:sz w:val="24"/>
          <w:szCs w:val="24"/>
        </w:rPr>
        <w:t>В случае</w:t>
      </w:r>
      <w:r w:rsidRPr="00730157">
        <w:rPr>
          <w:rFonts w:ascii="Arial" w:hAnsi="Arial" w:cs="Arial"/>
          <w:sz w:val="24"/>
          <w:szCs w:val="24"/>
        </w:rPr>
        <w:t xml:space="preserve">, если общее собрание не состоится, в том числе в связи с отсутствием кворума, либо не будет достигнуто согласие по вопросам повестки дня, </w:t>
      </w:r>
      <w:r w:rsidRPr="00730157">
        <w:rPr>
          <w:rFonts w:ascii="Arial" w:hAnsi="Arial" w:cs="Arial"/>
          <w:sz w:val="24"/>
          <w:szCs w:val="24"/>
          <w:lang w:bidi="ru-RU"/>
        </w:rPr>
        <w:t>размеры земельных долей в исходном земельном участке</w:t>
      </w:r>
      <w:r w:rsidRPr="00730157">
        <w:rPr>
          <w:rFonts w:ascii="Arial" w:hAnsi="Arial" w:cs="Arial"/>
          <w:sz w:val="24"/>
          <w:szCs w:val="24"/>
        </w:rPr>
        <w:t xml:space="preserve"> могут быть определены в судебном порядке по обращению любого заи</w:t>
      </w:r>
      <w:r w:rsidRPr="00730157">
        <w:rPr>
          <w:rFonts w:ascii="Arial" w:hAnsi="Arial" w:cs="Arial"/>
          <w:sz w:val="24"/>
          <w:szCs w:val="24"/>
        </w:rPr>
        <w:t>нтересованного лица.</w:t>
      </w:r>
    </w:p>
    <w:p w:rsidR="00730157" w:rsidRDefault="00730157" w:rsidP="00730157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30157" w:rsidRPr="00730157" w:rsidRDefault="00730157" w:rsidP="00730157">
      <w:pPr>
        <w:spacing w:after="120" w:line="24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730157">
        <w:rPr>
          <w:rFonts w:ascii="Arial" w:hAnsi="Arial" w:cs="Arial"/>
          <w:i/>
          <w:sz w:val="24"/>
          <w:szCs w:val="24"/>
        </w:rPr>
        <w:t>Светлана Пальчикова – начальник отдела правового обеспечения Управления Росреестра по Тамбовской области</w:t>
      </w:r>
    </w:p>
    <w:sectPr w:rsidR="00730157" w:rsidRPr="00730157" w:rsidSect="00730157">
      <w:pgSz w:w="11906" w:h="16838"/>
      <w:pgMar w:top="1134" w:right="850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2D1" w:rsidRDefault="009B22D1">
      <w:pPr>
        <w:spacing w:after="0" w:line="240" w:lineRule="auto"/>
      </w:pPr>
      <w:r>
        <w:separator/>
      </w:r>
    </w:p>
  </w:endnote>
  <w:endnote w:type="continuationSeparator" w:id="0">
    <w:p w:rsidR="009B22D1" w:rsidRDefault="009B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2D1" w:rsidRDefault="009B22D1">
      <w:pPr>
        <w:spacing w:after="0" w:line="240" w:lineRule="auto"/>
      </w:pPr>
      <w:r>
        <w:separator/>
      </w:r>
    </w:p>
  </w:footnote>
  <w:footnote w:type="continuationSeparator" w:id="0">
    <w:p w:rsidR="009B22D1" w:rsidRDefault="009B2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D205F"/>
    <w:multiLevelType w:val="hybridMultilevel"/>
    <w:tmpl w:val="4DAA0834"/>
    <w:lvl w:ilvl="0" w:tplc="1E98088A">
      <w:start w:val="1"/>
      <w:numFmt w:val="decimal"/>
      <w:lvlText w:val="%1."/>
      <w:lvlJc w:val="left"/>
      <w:pPr>
        <w:ind w:left="709" w:hanging="360"/>
      </w:pPr>
    </w:lvl>
    <w:lvl w:ilvl="1" w:tplc="16C839BC">
      <w:start w:val="1"/>
      <w:numFmt w:val="lowerLetter"/>
      <w:lvlText w:val="%2."/>
      <w:lvlJc w:val="left"/>
      <w:pPr>
        <w:ind w:left="1429" w:hanging="360"/>
      </w:pPr>
    </w:lvl>
    <w:lvl w:ilvl="2" w:tplc="5A6A0BFA">
      <w:start w:val="1"/>
      <w:numFmt w:val="lowerRoman"/>
      <w:lvlText w:val="%3."/>
      <w:lvlJc w:val="right"/>
      <w:pPr>
        <w:ind w:left="2149" w:hanging="180"/>
      </w:pPr>
    </w:lvl>
    <w:lvl w:ilvl="3" w:tplc="C348288A">
      <w:start w:val="1"/>
      <w:numFmt w:val="decimal"/>
      <w:lvlText w:val="%4."/>
      <w:lvlJc w:val="left"/>
      <w:pPr>
        <w:ind w:left="2869" w:hanging="360"/>
      </w:pPr>
    </w:lvl>
    <w:lvl w:ilvl="4" w:tplc="9710EB72">
      <w:start w:val="1"/>
      <w:numFmt w:val="lowerLetter"/>
      <w:lvlText w:val="%5."/>
      <w:lvlJc w:val="left"/>
      <w:pPr>
        <w:ind w:left="3589" w:hanging="360"/>
      </w:pPr>
    </w:lvl>
    <w:lvl w:ilvl="5" w:tplc="10F00F86">
      <w:start w:val="1"/>
      <w:numFmt w:val="lowerRoman"/>
      <w:lvlText w:val="%6."/>
      <w:lvlJc w:val="right"/>
      <w:pPr>
        <w:ind w:left="4309" w:hanging="180"/>
      </w:pPr>
    </w:lvl>
    <w:lvl w:ilvl="6" w:tplc="DCCCFC78">
      <w:start w:val="1"/>
      <w:numFmt w:val="decimal"/>
      <w:lvlText w:val="%7."/>
      <w:lvlJc w:val="left"/>
      <w:pPr>
        <w:ind w:left="5029" w:hanging="360"/>
      </w:pPr>
    </w:lvl>
    <w:lvl w:ilvl="7" w:tplc="504A9D04">
      <w:start w:val="1"/>
      <w:numFmt w:val="lowerLetter"/>
      <w:lvlText w:val="%8."/>
      <w:lvlJc w:val="left"/>
      <w:pPr>
        <w:ind w:left="5749" w:hanging="360"/>
      </w:pPr>
    </w:lvl>
    <w:lvl w:ilvl="8" w:tplc="3FDC269C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2B132064"/>
    <w:multiLevelType w:val="hybridMultilevel"/>
    <w:tmpl w:val="AEC8D7BA"/>
    <w:lvl w:ilvl="0" w:tplc="7368D532">
      <w:start w:val="1"/>
      <w:numFmt w:val="decimal"/>
      <w:lvlText w:val="%1."/>
      <w:lvlJc w:val="left"/>
      <w:pPr>
        <w:ind w:left="709" w:hanging="360"/>
      </w:pPr>
    </w:lvl>
    <w:lvl w:ilvl="1" w:tplc="9EF0F486">
      <w:start w:val="1"/>
      <w:numFmt w:val="lowerLetter"/>
      <w:lvlText w:val="%2."/>
      <w:lvlJc w:val="left"/>
      <w:pPr>
        <w:ind w:left="1429" w:hanging="360"/>
      </w:pPr>
    </w:lvl>
    <w:lvl w:ilvl="2" w:tplc="6688ECF2">
      <w:start w:val="1"/>
      <w:numFmt w:val="lowerRoman"/>
      <w:lvlText w:val="%3."/>
      <w:lvlJc w:val="right"/>
      <w:pPr>
        <w:ind w:left="2149" w:hanging="180"/>
      </w:pPr>
    </w:lvl>
    <w:lvl w:ilvl="3" w:tplc="9BA0E4F0">
      <w:start w:val="1"/>
      <w:numFmt w:val="decimal"/>
      <w:lvlText w:val="%4."/>
      <w:lvlJc w:val="left"/>
      <w:pPr>
        <w:ind w:left="2869" w:hanging="360"/>
      </w:pPr>
    </w:lvl>
    <w:lvl w:ilvl="4" w:tplc="59EAE016">
      <w:start w:val="1"/>
      <w:numFmt w:val="lowerLetter"/>
      <w:lvlText w:val="%5."/>
      <w:lvlJc w:val="left"/>
      <w:pPr>
        <w:ind w:left="3589" w:hanging="360"/>
      </w:pPr>
    </w:lvl>
    <w:lvl w:ilvl="5" w:tplc="30382E82">
      <w:start w:val="1"/>
      <w:numFmt w:val="lowerRoman"/>
      <w:lvlText w:val="%6."/>
      <w:lvlJc w:val="right"/>
      <w:pPr>
        <w:ind w:left="4309" w:hanging="180"/>
      </w:pPr>
    </w:lvl>
    <w:lvl w:ilvl="6" w:tplc="B20CE50A">
      <w:start w:val="1"/>
      <w:numFmt w:val="decimal"/>
      <w:lvlText w:val="%7."/>
      <w:lvlJc w:val="left"/>
      <w:pPr>
        <w:ind w:left="5029" w:hanging="360"/>
      </w:pPr>
    </w:lvl>
    <w:lvl w:ilvl="7" w:tplc="5D529872">
      <w:start w:val="1"/>
      <w:numFmt w:val="lowerLetter"/>
      <w:lvlText w:val="%8."/>
      <w:lvlJc w:val="left"/>
      <w:pPr>
        <w:ind w:left="5749" w:hanging="360"/>
      </w:pPr>
    </w:lvl>
    <w:lvl w:ilvl="8" w:tplc="E86AAFD6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38C23B45"/>
    <w:multiLevelType w:val="hybridMultilevel"/>
    <w:tmpl w:val="F99468A6"/>
    <w:lvl w:ilvl="0" w:tplc="1BFAA310">
      <w:start w:val="1"/>
      <w:numFmt w:val="decimal"/>
      <w:lvlText w:val="%1."/>
      <w:lvlJc w:val="left"/>
      <w:pPr>
        <w:ind w:left="709" w:hanging="360"/>
      </w:pPr>
    </w:lvl>
    <w:lvl w:ilvl="1" w:tplc="2C263028">
      <w:start w:val="1"/>
      <w:numFmt w:val="lowerLetter"/>
      <w:lvlText w:val="%2."/>
      <w:lvlJc w:val="left"/>
      <w:pPr>
        <w:ind w:left="1429" w:hanging="360"/>
      </w:pPr>
    </w:lvl>
    <w:lvl w:ilvl="2" w:tplc="BDDEA69C">
      <w:start w:val="1"/>
      <w:numFmt w:val="lowerRoman"/>
      <w:lvlText w:val="%3."/>
      <w:lvlJc w:val="right"/>
      <w:pPr>
        <w:ind w:left="2149" w:hanging="180"/>
      </w:pPr>
    </w:lvl>
    <w:lvl w:ilvl="3" w:tplc="4126E3E4">
      <w:start w:val="1"/>
      <w:numFmt w:val="decimal"/>
      <w:lvlText w:val="%4."/>
      <w:lvlJc w:val="left"/>
      <w:pPr>
        <w:ind w:left="2869" w:hanging="360"/>
      </w:pPr>
    </w:lvl>
    <w:lvl w:ilvl="4" w:tplc="4F68D708">
      <w:start w:val="1"/>
      <w:numFmt w:val="lowerLetter"/>
      <w:lvlText w:val="%5."/>
      <w:lvlJc w:val="left"/>
      <w:pPr>
        <w:ind w:left="3589" w:hanging="360"/>
      </w:pPr>
    </w:lvl>
    <w:lvl w:ilvl="5" w:tplc="CF7AFEE4">
      <w:start w:val="1"/>
      <w:numFmt w:val="lowerRoman"/>
      <w:lvlText w:val="%6."/>
      <w:lvlJc w:val="right"/>
      <w:pPr>
        <w:ind w:left="4309" w:hanging="180"/>
      </w:pPr>
    </w:lvl>
    <w:lvl w:ilvl="6" w:tplc="373A00A6">
      <w:start w:val="1"/>
      <w:numFmt w:val="decimal"/>
      <w:lvlText w:val="%7."/>
      <w:lvlJc w:val="left"/>
      <w:pPr>
        <w:ind w:left="5029" w:hanging="360"/>
      </w:pPr>
    </w:lvl>
    <w:lvl w:ilvl="7" w:tplc="36941774">
      <w:start w:val="1"/>
      <w:numFmt w:val="lowerLetter"/>
      <w:lvlText w:val="%8."/>
      <w:lvlJc w:val="left"/>
      <w:pPr>
        <w:ind w:left="5749" w:hanging="360"/>
      </w:pPr>
    </w:lvl>
    <w:lvl w:ilvl="8" w:tplc="218A2A4E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8A9"/>
    <w:rsid w:val="004668A9"/>
    <w:rsid w:val="00730157"/>
    <w:rsid w:val="00921C9F"/>
    <w:rsid w:val="009B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5D66E-CCDA-4CF7-B666-A5655BA7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Текст сноски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546</Words>
  <Characters>3117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Шевченко Ольга Викторовна</cp:lastModifiedBy>
  <cp:revision>5</cp:revision>
  <dcterms:created xsi:type="dcterms:W3CDTF">2026-05-08T08:16:00Z</dcterms:created>
  <dcterms:modified xsi:type="dcterms:W3CDTF">2026-05-08T08:25:00Z</dcterms:modified>
</cp:coreProperties>
</file>