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uppressAutoHyphens w:val="false"/>
        <w:bidi w:val="0"/>
        <w:spacing w:lineRule="auto" w:line="276" w:before="0" w:after="0"/>
        <w:ind w:left="4592" w:right="0" w:hanging="0"/>
        <w:jc w:val="center"/>
        <w:rPr>
          <w:rFonts w:ascii="Times New Roman" w:hAnsi="Times New Roman" w:cs="Times New Roman"/>
          <w:sz w:val="28"/>
          <w:szCs w:val="28"/>
        </w:rPr>
      </w:pPr>
      <w:r>
        <w:rPr>
          <w:rFonts w:cs="Times New Roman" w:ascii="PT Astra Serif" w:hAnsi="PT Astra Serif"/>
          <w:sz w:val="28"/>
          <w:szCs w:val="28"/>
        </w:rPr>
        <w:t xml:space="preserve">ПРИЛОЖЕНИЕ </w:t>
      </w:r>
    </w:p>
    <w:p>
      <w:pPr>
        <w:pStyle w:val="Normal"/>
        <w:widowControl/>
        <w:suppressAutoHyphens w:val="false"/>
        <w:bidi w:val="0"/>
        <w:spacing w:lineRule="auto" w:line="276" w:before="0" w:after="0"/>
        <w:ind w:left="4479" w:right="0" w:hanging="0"/>
        <w:jc w:val="center"/>
        <w:rPr>
          <w:rFonts w:ascii="PT Astra Serif" w:hAnsi="PT Astra Serif"/>
        </w:rPr>
      </w:pPr>
      <w:r>
        <w:rPr>
          <w:rFonts w:cs="Times New Roman" w:ascii="PT Astra Serif" w:hAnsi="PT Astra Serif"/>
          <w:sz w:val="28"/>
          <w:szCs w:val="28"/>
        </w:rPr>
        <w:t>Утверждена</w:t>
      </w:r>
    </w:p>
    <w:p>
      <w:pPr>
        <w:pStyle w:val="Normal"/>
        <w:widowControl/>
        <w:suppressAutoHyphens w:val="false"/>
        <w:bidi w:val="0"/>
        <w:spacing w:lineRule="auto" w:line="276" w:before="0" w:after="0"/>
        <w:ind w:left="4479" w:right="0" w:hanging="0"/>
        <w:jc w:val="center"/>
        <w:rPr/>
      </w:pPr>
      <w:r>
        <w:rPr>
          <w:rFonts w:cs="Times New Roman" w:ascii="PT Astra Serif" w:hAnsi="PT Astra Serif"/>
          <w:sz w:val="28"/>
          <w:szCs w:val="28"/>
        </w:rPr>
        <w:t xml:space="preserve">распоряжением </w:t>
      </w:r>
      <w:r>
        <w:rPr>
          <w:rFonts w:eastAsia="Calibri" w:cs="Times New Roman" w:ascii="PT Astra Serif" w:hAnsi="PT Astra Serif" w:eastAsiaTheme="minorHAnsi"/>
          <w:color w:val="auto"/>
          <w:kern w:val="0"/>
          <w:sz w:val="28"/>
          <w:szCs w:val="28"/>
          <w:lang w:val="ru-RU" w:eastAsia="en-US" w:bidi="ar-SA"/>
        </w:rPr>
        <w:t>а</w:t>
      </w:r>
      <w:r>
        <w:rPr>
          <w:rFonts w:cs="Times New Roman" w:ascii="PT Astra Serif" w:hAnsi="PT Astra Serif"/>
          <w:sz w:val="28"/>
          <w:szCs w:val="28"/>
        </w:rPr>
        <w:t>дминистрации округа</w:t>
      </w:r>
    </w:p>
    <w:p>
      <w:pPr>
        <w:pStyle w:val="Normal"/>
        <w:widowControl/>
        <w:suppressAutoHyphens w:val="false"/>
        <w:bidi w:val="0"/>
        <w:spacing w:lineRule="auto" w:line="276" w:before="0" w:after="0"/>
        <w:ind w:left="4479" w:right="0" w:hanging="0"/>
        <w:jc w:val="center"/>
        <w:rPr>
          <w:rFonts w:ascii="PT Astra Serif" w:hAnsi="PT Astra Serif"/>
        </w:rPr>
      </w:pPr>
      <w:r>
        <w:rPr>
          <w:rFonts w:cs="Times New Roman" w:ascii="PT Astra Serif" w:hAnsi="PT Astra Serif"/>
          <w:sz w:val="28"/>
          <w:szCs w:val="28"/>
        </w:rPr>
        <w:t xml:space="preserve">от </w:t>
      </w:r>
      <w:r>
        <w:rPr>
          <w:rFonts w:eastAsia="Calibri" w:cs="Times New Roman" w:ascii="PT Astra Serif" w:hAnsi="PT Astra Serif" w:eastAsiaTheme="minorHAnsi"/>
          <w:color w:val="auto"/>
          <w:kern w:val="0"/>
          <w:sz w:val="28"/>
          <w:szCs w:val="28"/>
          <w:lang w:val="ru-RU" w:eastAsia="en-US" w:bidi="ar-SA"/>
        </w:rPr>
        <w:t xml:space="preserve">19.01.2024 </w:t>
      </w:r>
      <w:r>
        <w:rPr>
          <w:rFonts w:cs="Times New Roman" w:ascii="PT Astra Serif" w:hAnsi="PT Astra Serif"/>
          <w:sz w:val="28"/>
          <w:szCs w:val="28"/>
        </w:rPr>
        <w:t>№ 49-р</w:t>
      </w:r>
    </w:p>
    <w:p>
      <w:pPr>
        <w:pStyle w:val="Normal"/>
        <w:widowControl/>
        <w:suppressAutoHyphens w:val="false"/>
        <w:bidi w:val="0"/>
        <w:spacing w:lineRule="auto" w:line="276" w:before="0" w:after="0"/>
        <w:ind w:left="4479" w:right="0" w:hanging="0"/>
        <w:jc w:val="center"/>
        <w:rPr>
          <w:rFonts w:ascii="PT Astra Serif" w:hAnsi="PT Astra Serif"/>
        </w:rPr>
      </w:pPr>
      <w:r>
        <w:rPr>
          <w:rFonts w:cs="Times New Roman" w:ascii="PT Astra Serif" w:hAnsi="PT Astra Serif"/>
          <w:sz w:val="28"/>
          <w:szCs w:val="28"/>
        </w:rPr>
        <w:t>(в редакции от 28.02.2024 № 131-р)</w:t>
      </w:r>
    </w:p>
    <w:p>
      <w:pPr>
        <w:pStyle w:val="Normal"/>
        <w:spacing w:before="0" w:after="0"/>
        <w:jc w:val="both"/>
        <w:rPr>
          <w:rFonts w:ascii="PT Astra Serif" w:hAnsi="PT Astra Serif" w:cs="Times New Roman"/>
          <w:sz w:val="28"/>
          <w:szCs w:val="28"/>
        </w:rPr>
      </w:pPr>
      <w:r>
        <w:rPr>
          <w:rFonts w:cs="Times New Roman" w:ascii="PT Astra Serif" w:hAnsi="PT Astra Serif"/>
          <w:sz w:val="28"/>
          <w:szCs w:val="28"/>
        </w:rPr>
      </w:r>
    </w:p>
    <w:p>
      <w:pPr>
        <w:pStyle w:val="Normal"/>
        <w:spacing w:before="0" w:after="0"/>
        <w:jc w:val="center"/>
        <w:rPr>
          <w:rFonts w:ascii="PT Astra Serif" w:hAnsi="PT Astra Serif"/>
        </w:rPr>
      </w:pPr>
      <w:r>
        <w:rPr>
          <w:rFonts w:cs="Times New Roman" w:ascii="PT Astra Serif" w:hAnsi="PT Astra Serif"/>
          <w:sz w:val="28"/>
          <w:szCs w:val="28"/>
        </w:rPr>
        <w:t>Политика</w:t>
      </w:r>
    </w:p>
    <w:p>
      <w:pPr>
        <w:pStyle w:val="Normal"/>
        <w:spacing w:before="0" w:after="0"/>
        <w:jc w:val="center"/>
        <w:rPr>
          <w:rFonts w:ascii="PT Astra Serif" w:hAnsi="PT Astra Serif"/>
        </w:rPr>
      </w:pPr>
      <w:r>
        <w:rPr>
          <w:rFonts w:cs="Times New Roman" w:ascii="PT Astra Serif" w:hAnsi="PT Astra Serif"/>
          <w:sz w:val="28"/>
          <w:szCs w:val="28"/>
        </w:rPr>
        <w:t xml:space="preserve">администрации Сампурского </w:t>
      </w:r>
      <w:r>
        <w:rPr>
          <w:rFonts w:eastAsia="Calibri" w:cs="Times New Roman" w:ascii="PT Astra Serif" w:hAnsi="PT Astra Serif" w:eastAsiaTheme="minorHAnsi"/>
          <w:color w:val="auto"/>
          <w:kern w:val="0"/>
          <w:sz w:val="28"/>
          <w:szCs w:val="28"/>
          <w:lang w:val="ru-RU" w:eastAsia="en-US" w:bidi="ar-SA"/>
        </w:rPr>
        <w:t>муниципального округа</w:t>
      </w:r>
      <w:r>
        <w:rPr>
          <w:rFonts w:cs="Times New Roman" w:ascii="PT Astra Serif" w:hAnsi="PT Astra Serif"/>
          <w:sz w:val="28"/>
          <w:szCs w:val="28"/>
        </w:rPr>
        <w:t xml:space="preserve"> Тамбовской области в отношении обработки персональных данных</w:t>
      </w:r>
    </w:p>
    <w:p>
      <w:pPr>
        <w:pStyle w:val="Normal"/>
        <w:spacing w:before="0" w:after="0"/>
        <w:jc w:val="center"/>
        <w:rPr>
          <w:rFonts w:ascii="PT Astra Serif" w:hAnsi="PT Astra Serif"/>
        </w:rPr>
      </w:pPr>
      <w:r>
        <w:rPr>
          <w:rFonts w:ascii="PT Astra Serif" w:hAnsi="PT Astra Serif"/>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1.Общие положения и основные понятия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1.1. Настоящая Политика в отношении обработки персональных данных и  реализуемых требований к защите персональных данных (далее Политика) администрации Сампурского муниципального округа Тамбовской области (далее Оператор) разработана в соответствии с Конституцией Российской Федерации, Трудовым кодексом Российской Федерации, Гражданским кодексом Российской Федерации (принят Государственной Думой 21 октября 1994 года), Федеральным законом от 27.07.2006 № 149-ФЗ «Об информации, информационных технологиях и о защите информации», Федеральным законом Российской Федерации от 27.07.2006 № 152-ФЗ «О персональных данных» (далее − Федеральный закон «О персональных данных»), Правилами внутреннего трудового распорядка Оператора.</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1.2. Настоящая Политика определяет основные вопросы, связанные с обработкой персональных данных Оператором с использованием средств автоматизации, в том числе в информационно - 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1.3. Настоящая политика устанавливает порядок обработки персональных данных физических лиц в связи с реализацией трудовых и гражданско-правовых отношений, осуществлением основной деятельности, муниципального образования, предоставлением муниципальных услуг, выполнением и реализацией муниципальных и государственных программ, регистрацией актов гражданского состояния, регистрацией (учетом) избирателей, участников референдума на территории Сампурского округа.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1.4. Для целей настоящей Политики используются следующие основные понятия:</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автоматизированная обработка персональных данных - обработка персональных данных с помощью средств вычислительной техники;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распространение персональных данных - действия, направленные на раскрытие персональных данных неопределенному кругу лиц;</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2. Принципы и условия обработки персональных данных</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w:t>
      </w:r>
      <w:r>
        <w:rPr>
          <w:rFonts w:cs="Times New Roman" w:ascii="PT Astra Serif" w:hAnsi="PT Astra Serif"/>
          <w:sz w:val="28"/>
          <w:szCs w:val="28"/>
        </w:rPr>
        <w:t xml:space="preserve">2.1. При обработке персональных данных администрацией Сампурского округа Тамбовской области (далее – Оператор) соблюдаются следующие принципы: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обработка персональных данных осуществляется на законной и справедливой основе;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обработка персональных данных ограничивается достижением конкретных, заранее определенных и законных целей;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не допускается обработка персональных данных, несовместимая с целями сбора персональных данных;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обработке подлежат только персональные данные, которые отвечают целям их обработки;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содержание и объем обрабатываемых персональных данных соответствуют заявленным целям обработки;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не допускается избыточность обрабатываемых персональных данных по отношению к заявленным целям их обработки;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принимаются необходимые меры по удалению или уточнению неполных или неточных данных;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2.2. Условия обработки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обработка персональных данных должна осуществляться с соблюдением принципов и правил, предусмотренных настоящей Политикой;</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обработка персональных данных осуществляется с согласия субъекта персональных данных на обработку его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2.3.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2.4. Лицо, осуществляющее обработку персональных данных по поручению оператора, несет ответственность перед оператором.</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3. Категории субъектов персональных данных</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w:t>
      </w:r>
      <w:r>
        <w:rPr>
          <w:rFonts w:cs="Times New Roman" w:ascii="PT Astra Serif" w:hAnsi="PT Astra Serif"/>
          <w:sz w:val="28"/>
          <w:szCs w:val="28"/>
        </w:rPr>
        <w:t xml:space="preserve">3.1. Оператор обрабатывает персональные данные следующих категорий субъектов персональных данных: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действующие и уволенные муниципальные служащие Сампурского муниципального округа Тамбовской области;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w:t>
      </w:r>
      <w:r>
        <w:rPr>
          <w:rFonts w:cs="Times New Roman" w:ascii="PT Astra Serif" w:hAnsi="PT Astra Serif"/>
          <w:sz w:val="28"/>
          <w:szCs w:val="28"/>
        </w:rPr>
        <w:t>- кандидаты на замещение должности муниципальной службы в администрации Сампурского муниципального округа Тамбовской области;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близкие родственники и супруги (в том числе бывшие) муниципальных служащих администрации Сампурского муниципального округа Тамбовской области и кандидатов на замещение должности муниципальной службы администрации Сампурского муниципального округа Тамбовской области;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действующие и уволенные руководители муниципальных учреждений Сампурского муниципального округа Тамбовской области, подведомственных администрации Сампурского муниципального округа Тамбовской области;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лица, поступающие на работу на должность руководителя муниципального учреждения Сампурского муниципального округа Тамбовской области, подведомственного администрации Сампурского муниципального округа Тамбовской области;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близкие родственники и супруги (в том числе бывшие) лиц, поступающих на работу на должность руководителя муниципального учреждения Сампурского муниципального округа Тамбовской области, и руководителей муниципальных учреждений Сампурского муниципального округа Тамбовской области, подведомственных администрации Сампурского муниципального округа Тамбовской области;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действующие и уволенные иные работники администрации Сампурского муниципального округа Тамбовской области;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кандидаты на замещение должностей в администрации Сампурского муниципального округа Тамбовской области, не являющихся должностями муниципальной службы;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физические лица, проживающие на территории Сампурского муниципального округа Тамбовской области;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физические лица, обратившиеся в администрацию Сампурского муниципального округа Тамбовской области с запросом о предоставлении муниципальной услуги;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физические лица, обратившиеся по различным вопросам в администрацию Сампурского муниципального округа Тамбовской области;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физические лица, состоящие в иных гражданско-правовых отношениях с администрацией Сампурского муниципального округа Тамбовской области. </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4. Цели обработки персональных данных</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4.1. Персональные данные собираются и обрабатываются Оператором с согласия субъектов персональных данных или при наличии иных законных оснований, в следующих целях: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обеспечение соблюдения Конституции Российской Федерации, Трудового кодекса РФ, Федеральных законов «О муниципальной службе», «О персональных данных», иных нормативных правовых актов Российской Федерации;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выполнение обязательств по трудовому договору;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-содействие муниципальному служащему в прохождении муниципальной службы, обучении и должностном росте;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-учет результатов исполнения муниципальным служащим должностных обязанностей;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опубликование в общедоступных источниках сведений, подлежащих раскрытию в соответствии с нормативными правовыми актами Российской Федерации;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ведение кадровой работы;</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-оформление допуска установленной формы к сведениям, составляющим государственную тайну;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-оформление и выдача служебных удостоверений муниципальных служащих;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осуществление воинского учета;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ведение бухгалтерского и налогового учета;</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учет расчетов с поставщиками и подрядчиками;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реализация социальных программ, связанных с действующими муниципальными служащими для обеспечения льгот и гарантий;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составление и предоставление отчетности в контролирующие органы;</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-перечисление налогов и страховых взносов в бюджет и внебюджетные фонды;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пенсионное обеспечение муниципальных служащих;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-проведение конкурса на замещение вакантной должности муниципальной службы в администрации Сампурского муниципального округа Тамбовской области;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проведение проверочных мероприятий в отношении полноты и достоверности сведений, предоставленных гражданами при поступлении на муниципальную службу и поступлении на должность руководителя муниципального учреждения Сампурского муниципального округа Тамбовской области;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формирование кадрового резерва администрации Сампурского муниципального округа Тамбовской области;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контроль соблюдения требований действующего законодательства, предусматривающего ограничения, связанные с муниципальной службой;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контроль соблюдения требований действующего законодательства, предусматривающего ограничения, связанные с назначением на должность руководителя муниципального учреждения;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контроль исполнения кандидатами на замещение должности муниципальной службы, муниципальными служащими, лицами, поступающими на работу на должность руководителя муниципального учреждения Сампурского муниципального округа Тамбовской области, и руководителями муниципальных учреждений Сампурского муниципального округа Тамбовской области обязанностей, установленных Федеральным законом от 25 декабря 2008 года № 273-ФЗ «О противодействии коррупции» и другими федеральными законами;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осуществление основной деятельности муниципального образования;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регистрация актов гражданского состояния;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выполнение муниципальных и государственных программ;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выполнение и реализация национального проекта «Образование»;</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регистрация (учет) избирателей, участников референдума на территории Сампурского муниципального округа Тамбовской области;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предоставление муниципальных услуг на территории Сампурского муниципального округа Тамбовской области;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реализация конституционного права граждан на обращение в орган государственной власти субъекта Российской Федерации, на основе качественного и своевременного рассмотрения заявлений, ходатайств, предложений и жалоб. </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5. Состав персональных данных </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5.1. Перечень персональных данных, обрабатываемых Оператором по каждой категории субъектов персональных данных: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персональные данные действующих и уволенных муниципальных служащих Сампурского муниципального округа Тамбовской области: Ф.И.О., фотография, дата рождения, место рождения, пол, адрес регистрации и проживания, номер телефона, паспортные данные, ИНН, СНИЛС, гражданство, сведения о семейном положении, сведения о детях, сведения об образовании, сведения о повышении квалификации, классный чин или квалификационный разряд, владение иностранными языками, профессия, сведения о трудовой деятельности, стаж работы, сведения о воинском учете, данные о медицинском страховании, сведения о доходах, расходах, сведения об имуществе и обязательствах имущественного характера, сведения о судимости, сведения о предпринимательской деятельности, сведения о допуске к государственной тайне, должность, сведения о приеме на работу и переводах, сведения о профессиональной переподготовке, сведения о наградах и почетных званиях, номер лицевого счета, сведения о начисляемых и выплачиваемых суммах.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персональные данные кандидатов на замещение должности муниципальной службы в администрации Сампурского муниципального округа Тамбовской области: Ф.И.О., фотография, сведения о смене фамилии, дата рождения, место рождения, гражданство, сведения о семейном положении, сведения об образовании, сведения о  повышении квалификации, классный чин или квалификационный разряд, знание иностранного языка, сведения о судимости, сведения о допуске к государственной тайне, сведения о трудовой деятельности, сведения о государственных наградах, иных наградах и знаках отличия, сведения о близких родственниках и супругах (в том числе бывших), сведения о пребывании за границей, отношение к воинской обязанности и воинское звание, домашний адрес (адрес регистрации, фактического проживания), номер телефона (либо иной вид связи), данные документа, удостоверяющего личность, наличие заграничного паспорта, ИНН, СНИЛС.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персональные данные близких родственников и супругов (в том числе бывших) муниципальных служащих Сампурского муниципального округа Тамбовской области и кандидатов на замещение должности муниципальной службы в администрации Сампурского муниципального округа Тамбовской области: Ф.И.О., степень родства, дата рождения, место рождения, адрес проживания, место работы, сведения о доходах, сведения об имуществе и обязательствах имущественного характера.</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персональные данные действующих и уволенных руководителей муниципальных учреждений Сампурского муниципального округа Тамбовской области: Ф.И.О., фотография, дата рождения, место рождения, пол, адрес регистрации и проживания, номер телефона, паспортные данные, ИНН, СНИЛС, гражданство, сведения о семейном положении, сведения о детях, сведения об образовании, сведения о повышении квалификации, владение иностранными языками, профессия, сведения о трудовой деятельности, стаж работы, сведения о воинском учете, сведения о допуске к государственной тайне, должность, сведения о приеме на работу, сведения о профессиональной переподготовке, сведения о наградах и почетных званиях, сведения о доходах, об имуществе и обязательствах имущественного характера, сведения о судимости, сведения о предпринимательской деятельности.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персональные данные лиц, поступающих на работу на должность руководителя муниципального учреждения Сампурского муниципального округа Тамбовской области: Ф.И.О., фотография, сведения о смене фамилии, дата рождения, место рождения, гражданство, сведения о семейном положении, сведения об образовании, сведения о повышении квалификации, знание иностранного языка, сведения о судимости, сведения о допуске к государственной тайне, сведения о трудовой деятельности, сведения о государственных наградах, иных наградах и знаках отличия, сведения о близких родственниках и супругах (в том числе бывших), сведения о пребывании за границей, отношение к воинской обязанности и воинское звание, домашний адрес (адрес регистрации, фактического проживания), номер телефона (либо иной вид связи), данные документа, удостоверяющего личность, наличие заграничного паспорта, ИНН, СНИЛС.</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персональные данные близких родственников и супругов (в том числе бывших) лиц, поступающих на работу на должность руководителя муниципального учреждения Сампурского муниципального округа Тамбовской области, и руководителей муниципальных учреждений Сампурского муниципального округа Тамбовской области: Ф.И.О., степень родства, дата рождения, место рождения, адрес проживания, место работы, сведения о доходах, сведения об имуществе и обязательствах имущественного характера.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персональные данные действующих и уволенных иных работников администрации Сампурского муниципального округа Тамбовской области: Ф.И.О., фотография, дата рождения, место рождения, пол, адрес регистрации и проживания, номер телефона, паспортные данные, ИНН, СНИЛС, гражданство, состав семьи, сведения об образовании и повышении квалификации, знание иностранного языка, профессия, стаж работы, состояние в браке, сведения о воинском учете, сведения о приеме на работу и переводах, номер лицевого счета, сведения о начисляемых и выплачиваемых суммах.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персональные данные кандидатов на замещение должностей, не являющихся должностями муниципальной службы, в администрации Сампурского муниципального округа Тамбовской области: Ф.И.О., дата рождения, гражданство, паспортные данные, номер телефона, сведения об образовании и повышении квалификации, сведения о трудовом стаже и опыте работы, сведения о семейном положении, сведения о воинском учете.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персональные данные физических лиц, проживающих на территории Сампурского муниципального округа Тамбовской области: Ф.И.О., дата рождения, место рождения, пол, гражданство, национальность, адрес регистрации, место жительства, паспортные данные, сведения о заключении брака, сведения о расторжения брака, состав семьи, сведения о родственниках, сведения об усыновлении, сведения о смене имени, сведения об убытии, сведения о прибытии, дата смерти, место смерти, причина смерти, сведения о документах, подтверждающих факт смерти,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персональные данные физических лиц, обратившихся в администрацию Сампурского муниципального округа Тамбовской области с запросом о предоставлении муниципальной услуги: Ф.И.О., дата рождения, паспортные данные, адрес регистрации, место работы, должность, состав семьи, семейное положение, сведения о жилищных условиях, сведения об образовании, сведения о трудовой деятельности, имущественное положение, контактный телефон, адрес электронной почты, СНИЛС, ИНН.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персональные данные физических лиц, обратившихся по различным вопросам в администрацию Сампурского муниципального округа Тамбовской области: Ф.И.О., пол, адрес регистрации, контактный телефон, электронная почта.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персональные данные физических лиц, состоящих в иных гражданско - правовых отношениях с администрацией Сампурского муниципального округа Тамбовской области: Ф.И.О., адрес регистрации, паспортные данные, ИНН, СНИЛС. </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6. Передача персональных данных</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6.1. При осуществлении своей деятельности администрация Сампурского муниципального округа Тамбовской области осуществляет передачу персональных данных муниципальных служащих и иных работников следующим контролирующим органам в рамках соблюдения законодательства РФ:</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Социальный фонд РФ;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Федеральная налоговая служба;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Фонд социального страхования.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Сведения о военнообязанных сотрудниках передаются в военные комиссариаты.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6.2. В целях проверки достоверности и полноты сведений, предоставляемых гражданами, претендующими на замещение должностей муниципальной службы, муниципальными служащими, а также лицами, поступающими на работу на должность руководителя муниципального учреждения Сампурского муниципального округа Тамбовской области, и руководителями муниципальных учреждений Сампурского муниципального округа Тамбовской области, и соблюдения муниципальными служащими требований к служебному поведению администрацией Сампурского муниципального округа Тамбовской области осуществляется передача персональных данных в форме запроса в уполномоченные территориальные органы МВД России, ФМС России, ФНС России, ГИБДД, а также в образовательные учреждения.  Администрация Сампурского муниципального округа Тамбовской области обеспечивает получение согласия сотрудников, в отношении которых планируется проведение проверочных мероприятий, на предоставление в администрацию Сампурского муниципального округа Тамбовской области имеющихся в указанных уполномоченных территориальных органах сведений.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6.3. Персональные данные физических лиц, состоящих в иных гражданско-правовых отношениях с администрацией Сампурского муниципального округа Тамбовской области, в соответствии с действующим законодательством подлежат передаче в  Федеральную налоговую службу.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6.4. При осуществлении передачи персональных данных субъектов в контролирующие органы получение согласия субъекта на передачу его персональных данных не требуется, т.к. передача предусмотрена законом и направлена на осуществление и выполнение возложенных законодательством Российской Федерации на оператора функций, полномочий и обязанностей.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6.5. ПАО «Сбербанк России», либо иные  кредитные организации (далее – Банк), указанные в соответствующем заявлении работника, поданному Оператору, в соответствии с требованиями ст.136 ТК РФ, обеспечивают обслуживание расчетных операций сотрудников, являющихся держателями карт. Банк по поручениям и за счет администрации Сампурского муниципального округа Тамбовской области осуществляют зачисление денежных средств на счета карт. Администрация Сампурского муниципального округа Тамбовской области осуществляет регулярное оформление электронных реестров, содержащих необходимые для совершения операции персональные данные сотрудников, и обеспечивает получение согласия сотрудников на передачу персональных данных Банку в составе реестров.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6.6. Персональные данные физических лиц, проживающих на территории Сампурского муниципального округа Тамбовской области (сведения о государственной регистрации рождения и смерти) в соответствии с действующим законодательством передаются в: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w:t>
      </w:r>
      <w:r>
        <w:rPr>
          <w:rFonts w:cs="Times New Roman" w:ascii="PT Astra Serif" w:hAnsi="PT Astra Serif"/>
          <w:sz w:val="28"/>
          <w:szCs w:val="28"/>
        </w:rPr>
        <w:t xml:space="preserve">орган социальной защиты населения, территориальный орган федерального органа исполнительной власти, реализующий государственную политику в сфере миграции и осуществляющий правоприменительные функции, функции по контролю, надзору и оказанию государственных услуг в сфере  миграции, территориальный орган Пенсионного фонда Российской Федерации, орган Фонда социального страхования Российской Федерации;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w:t>
      </w:r>
      <w:r>
        <w:rPr>
          <w:rFonts w:cs="Times New Roman" w:ascii="PT Astra Serif" w:hAnsi="PT Astra Serif"/>
          <w:sz w:val="28"/>
          <w:szCs w:val="28"/>
        </w:rPr>
        <w:t xml:space="preserve">орган, осуществляющий государственную регистрацию юридических лиц и индивидуальных предпринимателей;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w:t>
      </w:r>
      <w:r>
        <w:rPr>
          <w:rFonts w:cs="Times New Roman" w:ascii="PT Astra Serif" w:hAnsi="PT Astra Serif"/>
          <w:sz w:val="28"/>
          <w:szCs w:val="28"/>
        </w:rPr>
        <w:t>территориальный фонд обязательного медицинского страхования; – военные комиссариаты;</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w:t>
      </w:r>
      <w:r>
        <w:rPr>
          <w:rFonts w:cs="Times New Roman" w:ascii="PT Astra Serif" w:hAnsi="PT Astra Serif"/>
          <w:sz w:val="28"/>
          <w:szCs w:val="28"/>
        </w:rPr>
        <w:t xml:space="preserve">глава администрации Тамбовской области.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6.7. Персональные данные физических лиц, проживающих на территории Сампурского муниципального округа Тамбовской области (сведения о государственной регистрации заключения брака, расторжения брака, установления отцовства) передаются в Федеральную налоговую службу Российской Федерации. Передача данных сведений осуществляется в соответствии с нормативными правовыми актами Российской Федерации и соглашением об информационном взаимодействии.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6.8. Администрация Сампурского муниципального округа Тамбовской области сообщает персональные данные физических лиц, проживающих на территории Сампурского муниципального округа Тамбовской области (сведения о государственной регистрации акта гражданского состояния) по запросу суда (судьи), органов прокуратуры, органов дознания или следствия, федерального органа исполнительной власти, реализующего государственную политику в сфере миграции и осуществляющего правоприменительные функции, функции по контролю, надзору и оказанию государственных услуг в сфере миграции, или его территориального органа, Уполномоченного по правам человека в Российской Федерации, Уполномоченного при Президенте Российской Федерации по правам ребенка либо уполномоченных по правам человека в субъектах Российской Федерации, уполномоченных по правам ребенка в субъектах Российской Федерации и в других случаях, установленных федеральными законами. В процессе обработки персональных данных трансграничная передача персональных данных не осуществляется. </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7. Согласие субъекта персональных данных на обработку его персональных данных</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7.1.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7.2. Согласие в письменной форме субъекта персональных данных на обработку его персональных данных должно включать в себя, в частности: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наименование или фамилию, имя, отчество и адрес оператора, получающего согласие субъекта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цель обработки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перечень персональных данных, на обработку которых дается согласие субъекта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подпись субъекта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7.3.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8. Право субъекта персональных данных на доступ к его персональным данным</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8.1.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8.2.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8.3.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8.4. Оператор вправе отказать субъекту персональных данных в выполнении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8.5. Субъект персональных данных имеет право на получение информации, касающейся обработки его персональных данных, в том числе содержащей:</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подтверждение факта обработки персональных данных оператором;</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правовые основания и цели обработки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цели и применяемые оператором способы обработки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сроки обработки персональных данных, в том числе сроки их хранения;</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порядок осуществления субъектом персональных данных прав, предусмотренных Федеральным законом «О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информацию об осуществленной или о предполагаемой трансграничной передаче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8.6.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8.7.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8.8.  Согласие на обработку персональных данных может быть отозвано субъектом персональных данных. </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9. Обязанности оператора</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9.1. 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если иное не предусмотрено Федеральным законом «О персональных данных» или другими федеральными законами. К таким мерам могут, в частности, относиться:</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назначение оператором ответственного за организацию обработки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применение правовых, организационных и технических мер по обеспечению безопасности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9.2.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9.3. Правительство Российской Федерации устанавливает перечень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9.4.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9.5. Обеспечение безопасности персональных данных достигается, в частности: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определением угроз безопасности персональных данных при их обработке в информационных системах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применением прошедших в установленном порядке процедуру оценки соответствия средств защиты информации;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учетом машинных носителей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обнаружением фактов несанкционированного доступа к персональным данным и принятием мер;</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восстановлением персональных данных, модифицированных или уничтоженных вследствие несанкционированного доступа к ним;</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9.6.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9.7.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9.8.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9.9.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9.10.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9.11.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9.12.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9.13.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9.14. В случае отсутствия возможности уничтожения персональных данных в течение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9.15. Оператор, являющийся юридическим лицом, назначает лицо, ответственное за организацию обработки персональных данных.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9.16. Лицо, ответственное за организацию обработки персональных данных, в частности, обязано:</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w:t>
      </w:r>
      <w:r>
        <w:rPr>
          <w:rFonts w:cs="Times New Roman" w:ascii="PT Astra Serif" w:hAnsi="PT Astra Serif"/>
          <w:sz w:val="28"/>
          <w:szCs w:val="28"/>
        </w:rPr>
        <w:t>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10. Сроки хранения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w:t>
      </w:r>
      <w:r>
        <w:rPr>
          <w:rFonts w:cs="Times New Roman" w:ascii="PT Astra Serif" w:hAnsi="PT Astra Serif"/>
          <w:sz w:val="28"/>
          <w:szCs w:val="28"/>
        </w:rPr>
        <w:t xml:space="preserve">10.1. Сроки хранения документов, в том числе электронных документов, содержащих персональные данные, определены Номенклатурой дел администрации Сампурского муниципального округа Тамбовской области.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10.2. После истечения срока, установленного для хранения копий документов на бумажном и электронном носителях в администрации Сампурского муниципального округа Тамбовской области, они подлежат уничтожению в соответствии с законодательством Российской Федерации на основании акта об их уничтожении, утверждаемого руководителем администрации Сампурского муниципального округа Тамбовской области. </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11. Общедоступные источники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11.1.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11.2.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12. Меры по обеспечению защиты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12.1. С целью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администрацией Сампурского муниципального округа Тамбовской области приняты правовые, организационные и технические меры, установленные законодательством Российской Федерации в области персональных данных, по обеспечению безопасности обрабатываемых персональных данных: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назначены: лицо, ответственное за организацию обработки персональных данных, лицо, ответственное за прием и обработку обращений и запросов субъектов персональных данных, а также лицо, ответственное за обеспечение безопасности персональных данных в информационных системах администрации Сампурского муниципального округа Тамбовской области;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разработаны и введены в действие организационно-распорядительные документы, устанавливающие в том числе правила работы с персональными данными в администрации Сампурского муниципального округа Тамбовской области, перечень лиц, допущенных к обработке персональных данных, а также обязанности указанных лиц, направленные на соблюдение конфиденциальности обрабатываемых персональных данных, с которыми работников администрации Сампурского муниципального округа Тамбовской области знакомят под роспись;</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w:t>
      </w:r>
      <w:r>
        <w:rPr>
          <w:rFonts w:cs="Times New Roman" w:ascii="PT Astra Serif" w:hAnsi="PT Astra Serif"/>
          <w:sz w:val="28"/>
          <w:szCs w:val="28"/>
        </w:rPr>
        <w:t>- все работники администрации Сампурского муниципального округа Тамбовской области, осуществляющие обработку персональных данных, прошли ознакомление с 10 положениями законодательства о персональных данных, в том числе с требованиями к защите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w:t>
      </w:r>
      <w:r>
        <w:rPr>
          <w:rFonts w:cs="Times New Roman" w:ascii="PT Astra Serif" w:hAnsi="PT Astra Serif"/>
          <w:sz w:val="28"/>
          <w:szCs w:val="28"/>
        </w:rPr>
        <w:t>- разработан и утвержден план и порядок проведения проверок соответствия обработки персональных данных Федеральному закону «О персональных данных» и принятым в соответствии с ним нормативным правовым актам, настоящей Политике и иным локальным актам администрации Сампурского муниципального округа Тамбовской области;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w:t>
      </w:r>
      <w:r>
        <w:rPr>
          <w:rFonts w:cs="Times New Roman" w:ascii="PT Astra Serif" w:hAnsi="PT Astra Serif"/>
          <w:sz w:val="28"/>
          <w:szCs w:val="28"/>
        </w:rPr>
        <w:t>- при обработке персональных данных в информационных системах персональных данных применяются меры по обеспечению безопасности персональных данных, необходимые для обеспечения установленного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уровня защищенности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применяются сертифицированные средства защиты информации;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осуществляется учет машинных носителей информации;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организован режим обеспечения безопасности помещений, в которых обрабатываются персональные данные и (или) хранятся носители персональных данных, в соответствии с установленными требованиями, обеспечивающими ограничение доступа к персональным данным, их уничтожению, изменению, блокированию, копированию и распространению;</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 </w:t>
      </w:r>
      <w:r>
        <w:rPr>
          <w:rFonts w:cs="Times New Roman" w:ascii="PT Astra Serif" w:hAnsi="PT Astra Serif"/>
          <w:sz w:val="28"/>
          <w:szCs w:val="28"/>
        </w:rPr>
        <w:t xml:space="preserve">- при обработке персональных данных, осуществляемой без использования средств автоматизации, выполняются требования, установленные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13. Ответственность за нарушение требований Федерального закона «О персональных данных»</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13.1. 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13.2.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14. Гарантии конфиденциальности</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14.1.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14.2. Оператор и иные лица, получившие доступ к обрабатываемым персональным данным, предупреждены о возможной дисциплинарной, административной, гражданско–правовой или уголовной ответственности в случае нарушения норм и требований действующего законодательства, регулирующего правила обработки и защиты персональных данных. </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xml:space="preserve">14.3. Оператор несет ответственность за нарушение обязательств по обеспечению безопасности и конфиденциальности персональных данных при их обработке в соответствии с законодательством Российской Федерации </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15. Ключевые результаты</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15.1. При достижении целей ожидаются следующие результаты:</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обеспечение защиты прав и свобод субъектов персональных данных при обработке его персональных данных Оператором;</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повышение общего уровня информационной безопасности Оператора;</w:t>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 минимизация юридических рисков Оператора.</w:t>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
    </w:p>
    <w:p>
      <w:pPr>
        <w:pStyle w:val="Normal"/>
        <w:widowControl/>
        <w:suppressAutoHyphens w:val="false"/>
        <w:bidi w:val="0"/>
        <w:spacing w:lineRule="auto" w:line="276" w:before="0" w:after="0"/>
        <w:ind w:left="0" w:right="0" w:firstLine="794"/>
        <w:jc w:val="both"/>
        <w:rPr/>
      </w:pPr>
      <w:r>
        <w:rPr>
          <w:rFonts w:cs="Times New Roman" w:ascii="PT Astra Serif" w:hAnsi="PT Astra Serif"/>
          <w:sz w:val="28"/>
          <w:szCs w:val="28"/>
        </w:rPr>
        <w:t>Администрация Сампурского муниципального округа Тамбовской области включена в Реестр операторов персональных данных, регистрационный № _____________________, Приказ № ______ от ___.____.20___ г.</w:t>
      </w:r>
    </w:p>
    <w:sectPr>
      <w:headerReference w:type="default" r:id="rId2"/>
      <w:headerReference w:type="first" r:id="rId3"/>
      <w:type w:val="nextPage"/>
      <w:pgSz w:w="11906" w:h="16838"/>
      <w:pgMar w:left="1701" w:right="850" w:header="424" w:top="935" w:footer="0"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right"/>
      <w:rPr>
        <w:rFonts w:ascii="PT Astra Serif" w:hAnsi="PT Astra Serif"/>
      </w:rPr>
    </w:pPr>
    <w:r>
      <w:rPr>
        <w:rFonts w:ascii="PT Astra Serif" w:hAnsi="PT Astra Serif"/>
      </w:rPr>
      <w:fldChar w:fldCharType="begin"/>
    </w:r>
    <w:r>
      <w:rPr>
        <w:rFonts w:ascii="PT Astra Serif" w:hAnsi="PT Astra Serif"/>
      </w:rPr>
      <w:instrText> PAGE </w:instrText>
    </w:r>
    <w:r>
      <w:rPr>
        <w:rFonts w:ascii="PT Astra Serif" w:hAnsi="PT Astra Serif"/>
      </w:rPr>
      <w:fldChar w:fldCharType="separate"/>
    </w:r>
    <w:r>
      <w:rPr>
        <w:rFonts w:ascii="PT Astra Serif" w:hAnsi="PT Astra Serif"/>
      </w:rPr>
      <w:t>23</w:t>
    </w:r>
    <w:r>
      <w:rPr>
        <w:rFonts w:ascii="PT Astra Serif" w:hAnsi="PT Astra Serif"/>
      </w:rPr>
      <w:fldChar w:fldCharType="end"/>
    </w:r>
    <w:r>
      <w:rPr>
        <w:rFonts w:ascii="PT Astra Serif" w:hAnsi="PT Astra Serif"/>
      </w:rPr>
      <w:t xml:space="preserve">                                       </w:t>
    </w:r>
    <w:r>
      <w:rPr>
        <w:rFonts w:ascii="PT Astra Serif" w:hAnsi="PT Astra Serif"/>
      </w:rPr>
      <w:t xml:space="preserve">Продолжение приложения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643cc"/>
    <w:pPr>
      <w:widowControl/>
      <w:suppressAutoHyphens w:val="fals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4"/>
    <w:uiPriority w:val="99"/>
    <w:qFormat/>
    <w:rsid w:val="00e643cc"/>
    <w:rPr/>
  </w:style>
  <w:style w:type="character" w:styleId="Style15" w:customStyle="1">
    <w:name w:val="Текст выноски Знак"/>
    <w:basedOn w:val="DefaultParagraphFont"/>
    <w:link w:val="a6"/>
    <w:uiPriority w:val="99"/>
    <w:semiHidden/>
    <w:qFormat/>
    <w:rsid w:val="00fe0447"/>
    <w:rPr>
      <w:rFonts w:ascii="Tahoma" w:hAnsi="Tahoma" w:cs="Tahoma"/>
      <w:sz w:val="16"/>
      <w:szCs w:val="16"/>
    </w:rPr>
  </w:style>
  <w:style w:type="character" w:styleId="Style16">
    <w:name w:val="Символ нумерации"/>
    <w:qFormat/>
    <w:rPr/>
  </w:style>
  <w:style w:type="paragraph" w:styleId="Style17">
    <w:name w:val="Заголовок"/>
    <w:basedOn w:val="Normal"/>
    <w:next w:val="Style18"/>
    <w:qFormat/>
    <w:pPr>
      <w:keepNext w:val="true"/>
      <w:spacing w:before="240" w:after="120"/>
    </w:pPr>
    <w:rPr>
      <w:rFonts w:ascii="Times New Roman" w:hAnsi="Times New Roman"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Times New Roman" w:hAnsi="Times New Roman" w:cs="Noto Sans Devanagari"/>
    </w:rPr>
  </w:style>
  <w:style w:type="paragraph" w:styleId="Style20">
    <w:name w:val="Caption"/>
    <w:basedOn w:val="Normal"/>
    <w:qFormat/>
    <w:pPr>
      <w:suppressLineNumbers/>
      <w:spacing w:before="120" w:after="120"/>
    </w:pPr>
    <w:rPr>
      <w:rFonts w:ascii="Times New Roman" w:hAnsi="Times New Roman" w:cs="Noto Sans Devanagari"/>
      <w:i/>
      <w:iCs/>
      <w:sz w:val="24"/>
      <w:szCs w:val="24"/>
    </w:rPr>
  </w:style>
  <w:style w:type="paragraph" w:styleId="Style21">
    <w:name w:val="Указатель"/>
    <w:basedOn w:val="Normal"/>
    <w:qFormat/>
    <w:pPr>
      <w:suppressLineNumbers/>
    </w:pPr>
    <w:rPr>
      <w:rFonts w:ascii="Times New Roman" w:hAnsi="Times New Roman" w:cs="Noto Sans Devanagari"/>
    </w:rPr>
  </w:style>
  <w:style w:type="paragraph" w:styleId="Style22">
    <w:name w:val="Верхний и нижний колонтитулы"/>
    <w:basedOn w:val="Normal"/>
    <w:qFormat/>
    <w:pPr/>
    <w:rPr/>
  </w:style>
  <w:style w:type="paragraph" w:styleId="Style23">
    <w:name w:val="Header"/>
    <w:basedOn w:val="Normal"/>
    <w:link w:val="a5"/>
    <w:uiPriority w:val="99"/>
    <w:unhideWhenUsed/>
    <w:rsid w:val="00e643cc"/>
    <w:pPr>
      <w:tabs>
        <w:tab w:val="clear" w:pos="708"/>
        <w:tab w:val="center" w:pos="4677" w:leader="none"/>
        <w:tab w:val="right" w:pos="9355" w:leader="none"/>
      </w:tabs>
      <w:spacing w:lineRule="auto" w:line="240" w:before="0" w:after="0"/>
    </w:pPr>
    <w:rPr/>
  </w:style>
  <w:style w:type="paragraph" w:styleId="BalloonText">
    <w:name w:val="Balloon Text"/>
    <w:basedOn w:val="Normal"/>
    <w:link w:val="a7"/>
    <w:uiPriority w:val="99"/>
    <w:semiHidden/>
    <w:unhideWhenUsed/>
    <w:qFormat/>
    <w:rsid w:val="00fe0447"/>
    <w:pPr>
      <w:spacing w:lineRule="auto" w:line="240" w:before="0" w:after="0"/>
    </w:pPr>
    <w:rPr>
      <w:rFonts w:ascii="Tahoma" w:hAnsi="Tahoma" w:cs="Tahoma"/>
      <w:sz w:val="16"/>
      <w:szCs w:val="16"/>
    </w:rPr>
  </w:style>
  <w:style w:type="paragraph" w:styleId="Style24">
    <w:name w:val="Содержимое таблицы"/>
    <w:basedOn w:val="Normal"/>
    <w:qFormat/>
    <w:pPr>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59"/>
    <w:rsid w:val="00e643c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Application>LibreOffice/6.4.7.2$Linux_X86_64 LibreOffice_project/40$Build-2</Application>
  <Pages>23</Pages>
  <Words>6065</Words>
  <Characters>46429</Characters>
  <CharactersWithSpaces>52453</CharactersWithSpaces>
  <Paragraphs>219</Paragraphs>
  <Company>DG Win&amp;Soft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2019-02-15T11:44:00Z</dcterms:created>
  <dc:creator>111</dc:creator>
  <dc:description/>
  <dc:language>ru-RU</dc:language>
  <cp:lastModifiedBy/>
  <cp:lastPrinted>2024-01-19T16:03:51Z</cp:lastPrinted>
  <dcterms:modified xsi:type="dcterms:W3CDTF">2024-03-01T13:59:26Z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DG Win&amp;Soft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